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1D9B7" w14:textId="77777777" w:rsidR="00D06709" w:rsidRPr="00A40A72" w:rsidRDefault="00D06709" w:rsidP="00DF1CB4">
      <w:pPr>
        <w:rPr>
          <w:rFonts w:ascii="Avenir LT Std 45 Book" w:hAnsi="Avenir LT Std 45 Book"/>
          <w:sz w:val="8"/>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6946"/>
        <w:gridCol w:w="284"/>
        <w:gridCol w:w="3560"/>
      </w:tblGrid>
      <w:tr w:rsidR="00AD0DDD" w:rsidRPr="00A40A72" w14:paraId="5DEF85AE" w14:textId="77777777" w:rsidTr="005E09DE">
        <w:trPr>
          <w:trHeight w:val="1810"/>
        </w:trPr>
        <w:tc>
          <w:tcPr>
            <w:tcW w:w="10790" w:type="dxa"/>
            <w:gridSpan w:val="3"/>
            <w:tcBorders>
              <w:bottom w:val="single" w:sz="24" w:space="0" w:color="2C3B57" w:themeColor="text2"/>
            </w:tcBorders>
          </w:tcPr>
          <w:p w14:paraId="5F7A030B" w14:textId="77777777" w:rsidR="00AD0DDD" w:rsidRPr="00A40A72" w:rsidRDefault="00A40A72" w:rsidP="00DF1CB4">
            <w:pPr>
              <w:pStyle w:val="Heading1"/>
              <w:rPr>
                <w:rFonts w:ascii="Avenir LT Std 45 Book" w:hAnsi="Avenir LT Std 45 Book"/>
              </w:rPr>
            </w:pPr>
            <w:r w:rsidRPr="00A40A72">
              <w:rPr>
                <w:rFonts w:ascii="Avenir LT Std 45 Book" w:hAnsi="Avenir LT Std 45 Book"/>
                <w:noProof/>
              </w:rPr>
              <w:drawing>
                <wp:inline distT="0" distB="0" distL="0" distR="0" wp14:anchorId="79608443" wp14:editId="06BEF315">
                  <wp:extent cx="2865120" cy="1055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7252" cy="1059755"/>
                          </a:xfrm>
                          <a:prstGeom prst="rect">
                            <a:avLst/>
                          </a:prstGeom>
                          <a:noFill/>
                          <a:ln>
                            <a:noFill/>
                          </a:ln>
                        </pic:spPr>
                      </pic:pic>
                    </a:graphicData>
                  </a:graphic>
                </wp:inline>
              </w:drawing>
            </w:r>
          </w:p>
          <w:p w14:paraId="66D3945C" w14:textId="77777777" w:rsidR="00AD0DDD" w:rsidRPr="00A40A72" w:rsidRDefault="00AD0DDD" w:rsidP="00DF1CB4">
            <w:pPr>
              <w:pStyle w:val="Heading2"/>
              <w:rPr>
                <w:rFonts w:ascii="Avenir LT Std 45 Book" w:hAnsi="Avenir LT Std 45 Book"/>
              </w:rPr>
            </w:pPr>
          </w:p>
        </w:tc>
      </w:tr>
      <w:tr w:rsidR="00560EA0" w:rsidRPr="00A40A72" w14:paraId="288BDE0C" w14:textId="77777777" w:rsidTr="005E09DE">
        <w:trPr>
          <w:trHeight w:val="174"/>
        </w:trPr>
        <w:tc>
          <w:tcPr>
            <w:tcW w:w="6946" w:type="dxa"/>
            <w:tcBorders>
              <w:top w:val="single" w:sz="24" w:space="0" w:color="CADEE5" w:themeColor="background2"/>
              <w:bottom w:val="single" w:sz="8" w:space="0" w:color="2C3B57" w:themeColor="text2"/>
            </w:tcBorders>
            <w:vAlign w:val="bottom"/>
          </w:tcPr>
          <w:p w14:paraId="48E85281" w14:textId="77777777" w:rsidR="00560EA0" w:rsidRPr="00A40A72" w:rsidRDefault="00560EA0" w:rsidP="00DF1CB4">
            <w:pPr>
              <w:pStyle w:val="Heading3"/>
              <w:rPr>
                <w:rFonts w:ascii="Avenir LT Std 45 Book" w:hAnsi="Avenir LT Std 45 Book"/>
              </w:rPr>
            </w:pPr>
          </w:p>
          <w:p w14:paraId="13B20717" w14:textId="77777777" w:rsidR="00A40A72" w:rsidRPr="00A40A72" w:rsidRDefault="007763DE" w:rsidP="007763DE">
            <w:pPr>
              <w:tabs>
                <w:tab w:val="left" w:pos="180"/>
              </w:tabs>
              <w:rPr>
                <w:rFonts w:ascii="Avenir LT Std 65 Medium" w:hAnsi="Avenir LT Std 65 Medium"/>
              </w:rPr>
            </w:pPr>
            <w:r>
              <w:rPr>
                <w:rFonts w:ascii="Avenir LT Std 65 Medium" w:hAnsi="Avenir LT Std 65 Medium"/>
              </w:rPr>
              <w:t xml:space="preserve">   </w:t>
            </w:r>
            <w:r w:rsidR="00A40A72" w:rsidRPr="00A40A72">
              <w:rPr>
                <w:rFonts w:ascii="Avenir LT Std 65 Medium" w:hAnsi="Avenir LT Std 65 Medium"/>
              </w:rPr>
              <w:t>What is SCDSOM?</w:t>
            </w:r>
          </w:p>
        </w:tc>
        <w:tc>
          <w:tcPr>
            <w:tcW w:w="284" w:type="dxa"/>
            <w:tcBorders>
              <w:top w:val="single" w:sz="24" w:space="0" w:color="CADEE5" w:themeColor="background2"/>
            </w:tcBorders>
            <w:vAlign w:val="bottom"/>
          </w:tcPr>
          <w:p w14:paraId="2FC6CA3C" w14:textId="77777777" w:rsidR="00560EA0" w:rsidRPr="00A40A72" w:rsidRDefault="00560EA0" w:rsidP="00DF1CB4">
            <w:pPr>
              <w:rPr>
                <w:rFonts w:ascii="Avenir LT Std 45 Book" w:hAnsi="Avenir LT Std 45 Book"/>
              </w:rPr>
            </w:pPr>
          </w:p>
        </w:tc>
        <w:tc>
          <w:tcPr>
            <w:tcW w:w="3560" w:type="dxa"/>
            <w:tcBorders>
              <w:top w:val="single" w:sz="24" w:space="0" w:color="CADEE5" w:themeColor="background2"/>
            </w:tcBorders>
            <w:vAlign w:val="bottom"/>
          </w:tcPr>
          <w:p w14:paraId="78492135" w14:textId="77777777" w:rsidR="00560EA0" w:rsidRPr="00A40A72" w:rsidRDefault="00560EA0" w:rsidP="00DF1CB4">
            <w:pPr>
              <w:rPr>
                <w:rFonts w:ascii="Avenir LT Std 45 Book" w:hAnsi="Avenir LT Std 45 Book"/>
              </w:rPr>
            </w:pPr>
          </w:p>
        </w:tc>
      </w:tr>
      <w:tr w:rsidR="00AD6FA4" w:rsidRPr="009C01F0" w14:paraId="632F7367" w14:textId="77777777" w:rsidTr="005E09DE">
        <w:trPr>
          <w:trHeight w:val="1684"/>
        </w:trPr>
        <w:tc>
          <w:tcPr>
            <w:tcW w:w="6946" w:type="dxa"/>
            <w:tcBorders>
              <w:top w:val="single" w:sz="8" w:space="0" w:color="2C3B57" w:themeColor="text2"/>
            </w:tcBorders>
          </w:tcPr>
          <w:p w14:paraId="18D24C80" w14:textId="77777777" w:rsidR="00AD6FA4" w:rsidRPr="00A40A72" w:rsidRDefault="00A40A72" w:rsidP="00DF1CB4">
            <w:pPr>
              <w:pStyle w:val="Text"/>
              <w:rPr>
                <w:rFonts w:ascii="Avenir LT Std 45 Book" w:hAnsi="Avenir LT Std 45 Book"/>
              </w:rPr>
            </w:pPr>
            <w:r>
              <w:rPr>
                <w:rFonts w:ascii="Avenir LT Std 45 Book" w:hAnsi="Avenir LT Std 45 Book"/>
              </w:rPr>
              <w:t xml:space="preserve">The South Carolina District School of Ministry is a convenient, fast track and inexpensive way to satisfy basic academic requirements for ministerial credentials with the Assemblies of God and to provide quality ministry education for staff and members of local congregations. </w:t>
            </w:r>
          </w:p>
        </w:tc>
        <w:tc>
          <w:tcPr>
            <w:tcW w:w="284" w:type="dxa"/>
            <w:vMerge w:val="restart"/>
            <w:vAlign w:val="center"/>
          </w:tcPr>
          <w:p w14:paraId="56CD91AE" w14:textId="77777777" w:rsidR="00AD6FA4" w:rsidRPr="00A40A72" w:rsidRDefault="00AD6FA4" w:rsidP="00DF1CB4">
            <w:pPr>
              <w:rPr>
                <w:rFonts w:ascii="Avenir LT Std 45 Book" w:hAnsi="Avenir LT Std 45 Book"/>
              </w:rPr>
            </w:pPr>
          </w:p>
        </w:tc>
        <w:tc>
          <w:tcPr>
            <w:tcW w:w="3560" w:type="dxa"/>
            <w:vMerge w:val="restart"/>
            <w:shd w:val="clear" w:color="auto" w:fill="CADEE5" w:themeFill="background2"/>
          </w:tcPr>
          <w:p w14:paraId="275AAF7B" w14:textId="77777777" w:rsidR="009C01F0" w:rsidRPr="007763DE" w:rsidRDefault="009C01F0" w:rsidP="000D5D21">
            <w:pPr>
              <w:jc w:val="center"/>
              <w:rPr>
                <w:rFonts w:ascii="Avenir LT Std 45 Book" w:hAnsi="Avenir LT Std 45 Book"/>
                <w:sz w:val="22"/>
                <w:szCs w:val="22"/>
              </w:rPr>
            </w:pPr>
          </w:p>
          <w:p w14:paraId="5D0AD168" w14:textId="77777777" w:rsidR="009C01F0" w:rsidRPr="007763DE" w:rsidRDefault="009C01F0" w:rsidP="000D5D21">
            <w:pPr>
              <w:jc w:val="center"/>
              <w:rPr>
                <w:rFonts w:ascii="Avenir LT Std 45 Book" w:hAnsi="Avenir LT Std 45 Book"/>
                <w:sz w:val="22"/>
                <w:szCs w:val="22"/>
              </w:rPr>
            </w:pPr>
          </w:p>
          <w:p w14:paraId="031066D1" w14:textId="77777777" w:rsidR="00AD6FA4" w:rsidRPr="007763DE" w:rsidRDefault="009C01F0" w:rsidP="000D5D21">
            <w:pPr>
              <w:jc w:val="center"/>
              <w:rPr>
                <w:rFonts w:ascii="Avenir LT Std 45 Book" w:hAnsi="Avenir LT Std 45 Book"/>
                <w:sz w:val="22"/>
                <w:szCs w:val="22"/>
              </w:rPr>
            </w:pPr>
            <w:r w:rsidRPr="007763DE">
              <w:rPr>
                <w:rFonts w:ascii="Avenir LT Std 45 Book" w:hAnsi="Avenir LT Std 45 Book"/>
                <w:sz w:val="22"/>
                <w:szCs w:val="22"/>
              </w:rPr>
              <w:t xml:space="preserve">SC DSOM is endorsed by </w:t>
            </w:r>
            <w:r w:rsidRPr="007763DE">
              <w:rPr>
                <w:rFonts w:ascii="Avenir LT Std 45 Book" w:hAnsi="Avenir LT Std 45 Book"/>
                <w:sz w:val="22"/>
                <w:szCs w:val="22"/>
              </w:rPr>
              <w:br/>
              <w:t xml:space="preserve">the National DSOM Association </w:t>
            </w:r>
            <w:r w:rsidRPr="007763DE">
              <w:rPr>
                <w:rFonts w:ascii="Avenir LT Std 45 Book" w:hAnsi="Avenir LT Std 45 Book"/>
                <w:sz w:val="22"/>
                <w:szCs w:val="22"/>
              </w:rPr>
              <w:br/>
              <w:t xml:space="preserve">of the Assemblies of God.  </w:t>
            </w:r>
          </w:p>
          <w:p w14:paraId="2744FFD9" w14:textId="77777777" w:rsidR="009C01F0" w:rsidRPr="007763DE" w:rsidRDefault="009C01F0" w:rsidP="000D5D21">
            <w:pPr>
              <w:jc w:val="center"/>
              <w:rPr>
                <w:rFonts w:ascii="Avenir LT Std 45 Book" w:hAnsi="Avenir LT Std 45 Book"/>
                <w:sz w:val="22"/>
                <w:szCs w:val="22"/>
              </w:rPr>
            </w:pPr>
          </w:p>
          <w:p w14:paraId="1D17E9D9" w14:textId="77777777" w:rsidR="009C01F0" w:rsidRPr="007763DE" w:rsidRDefault="009C01F0" w:rsidP="000D5D21">
            <w:pPr>
              <w:jc w:val="center"/>
              <w:rPr>
                <w:rFonts w:ascii="Avenir LT Std 45 Book" w:hAnsi="Avenir LT Std 45 Book"/>
                <w:sz w:val="22"/>
                <w:szCs w:val="22"/>
              </w:rPr>
            </w:pPr>
          </w:p>
          <w:p w14:paraId="4092FB46" w14:textId="00C4C7FB" w:rsidR="009C01F0" w:rsidRPr="007763DE" w:rsidRDefault="009C01F0" w:rsidP="00630080">
            <w:pPr>
              <w:jc w:val="center"/>
              <w:rPr>
                <w:rFonts w:ascii="Avenir LT Std 45 Book" w:hAnsi="Avenir LT Std 45 Book"/>
                <w:sz w:val="22"/>
                <w:szCs w:val="22"/>
              </w:rPr>
            </w:pPr>
            <w:r w:rsidRPr="007763DE">
              <w:rPr>
                <w:rFonts w:ascii="Avenir LT Std 45 Book" w:hAnsi="Avenir LT Std 45 Book"/>
                <w:sz w:val="22"/>
                <w:szCs w:val="22"/>
              </w:rPr>
              <w:t xml:space="preserve">Classes are being held on the </w:t>
            </w:r>
            <w:r w:rsidR="00630080">
              <w:rPr>
                <w:rFonts w:ascii="Avenir LT Std 45 Book" w:hAnsi="Avenir LT Std 45 Book"/>
                <w:sz w:val="22"/>
                <w:szCs w:val="22"/>
              </w:rPr>
              <w:t>first Saturday of each month via Zoom.</w:t>
            </w:r>
          </w:p>
          <w:p w14:paraId="61BE7D47" w14:textId="77777777" w:rsidR="009C01F0" w:rsidRPr="007763DE" w:rsidRDefault="009C01F0" w:rsidP="000D5D21">
            <w:pPr>
              <w:jc w:val="center"/>
              <w:rPr>
                <w:rFonts w:ascii="Avenir LT Std 45 Book" w:hAnsi="Avenir LT Std 45 Book"/>
                <w:sz w:val="22"/>
                <w:szCs w:val="22"/>
              </w:rPr>
            </w:pPr>
          </w:p>
          <w:p w14:paraId="1303F6A4" w14:textId="77777777" w:rsidR="00630080" w:rsidRDefault="00630080" w:rsidP="000D5D21">
            <w:pPr>
              <w:jc w:val="center"/>
              <w:rPr>
                <w:rFonts w:ascii="Avenir LT Std 45 Book" w:hAnsi="Avenir LT Std 45 Book"/>
                <w:sz w:val="22"/>
                <w:szCs w:val="22"/>
              </w:rPr>
            </w:pPr>
            <w:r>
              <w:rPr>
                <w:rFonts w:ascii="Avenir LT Std 45 Book" w:hAnsi="Avenir LT Std 45 Book"/>
                <w:sz w:val="22"/>
                <w:szCs w:val="22"/>
              </w:rPr>
              <w:t>The one-time New Student Registration fee is $100</w:t>
            </w:r>
          </w:p>
          <w:p w14:paraId="669B67B6" w14:textId="77777777" w:rsidR="00630080" w:rsidRDefault="00630080" w:rsidP="000D5D21">
            <w:pPr>
              <w:jc w:val="center"/>
              <w:rPr>
                <w:rFonts w:ascii="Avenir LT Std 45 Book" w:hAnsi="Avenir LT Std 45 Book"/>
                <w:sz w:val="22"/>
                <w:szCs w:val="22"/>
              </w:rPr>
            </w:pPr>
            <w:r>
              <w:rPr>
                <w:rFonts w:ascii="Avenir LT Std 45 Book" w:hAnsi="Avenir LT Std 45 Book"/>
                <w:sz w:val="22"/>
                <w:szCs w:val="22"/>
              </w:rPr>
              <w:br/>
              <w:t>Each course is $100</w:t>
            </w:r>
          </w:p>
          <w:p w14:paraId="63D8E641" w14:textId="72E697EB" w:rsidR="009C01F0" w:rsidRPr="007763DE" w:rsidRDefault="009C01F0" w:rsidP="000D5D21">
            <w:pPr>
              <w:jc w:val="center"/>
              <w:rPr>
                <w:rFonts w:ascii="Avenir LT Std 45 Book" w:hAnsi="Avenir LT Std 45 Book"/>
                <w:sz w:val="22"/>
                <w:szCs w:val="22"/>
              </w:rPr>
            </w:pPr>
            <w:bookmarkStart w:id="0" w:name="_GoBack"/>
            <w:bookmarkEnd w:id="0"/>
            <w:r w:rsidRPr="007763DE">
              <w:rPr>
                <w:rFonts w:ascii="Avenir LT Std 45 Book" w:hAnsi="Avenir LT Std 45 Book"/>
                <w:sz w:val="22"/>
                <w:szCs w:val="22"/>
              </w:rPr>
              <w:br/>
              <w:t>Late fees may apply</w:t>
            </w:r>
          </w:p>
          <w:p w14:paraId="1306472C" w14:textId="77777777" w:rsidR="009C01F0" w:rsidRPr="007763DE" w:rsidRDefault="009C01F0" w:rsidP="007763DE">
            <w:pPr>
              <w:rPr>
                <w:rFonts w:ascii="Avenir LT Std 45 Book" w:hAnsi="Avenir LT Std 45 Book"/>
                <w:sz w:val="22"/>
                <w:szCs w:val="22"/>
              </w:rPr>
            </w:pPr>
          </w:p>
          <w:p w14:paraId="152EDAB1" w14:textId="77777777" w:rsidR="009C01F0" w:rsidRPr="007763DE" w:rsidRDefault="009C01F0" w:rsidP="000D5D21">
            <w:pPr>
              <w:jc w:val="center"/>
              <w:rPr>
                <w:rFonts w:ascii="Avenir LT Std 45 Book" w:hAnsi="Avenir LT Std 45 Book"/>
                <w:sz w:val="22"/>
                <w:szCs w:val="22"/>
              </w:rPr>
            </w:pPr>
          </w:p>
          <w:p w14:paraId="28C9AC68" w14:textId="42A666B4" w:rsidR="003B215F" w:rsidRPr="007763DE" w:rsidRDefault="003B215F" w:rsidP="00630080">
            <w:pPr>
              <w:rPr>
                <w:rFonts w:ascii="Avenir LT Std 45 Book" w:hAnsi="Avenir LT Std 45 Book"/>
                <w:sz w:val="22"/>
                <w:szCs w:val="22"/>
              </w:rPr>
            </w:pPr>
          </w:p>
          <w:p w14:paraId="5BE7E51A" w14:textId="77777777" w:rsidR="009C01F0" w:rsidRPr="007763DE" w:rsidRDefault="009C01F0" w:rsidP="000D5D21">
            <w:pPr>
              <w:jc w:val="center"/>
              <w:rPr>
                <w:rFonts w:ascii="Avenir LT Std 45 Book" w:hAnsi="Avenir LT Std 45 Book"/>
                <w:sz w:val="22"/>
                <w:szCs w:val="22"/>
              </w:rPr>
            </w:pPr>
          </w:p>
          <w:p w14:paraId="6A4CEFAF" w14:textId="77777777" w:rsidR="009C01F0" w:rsidRPr="007763DE" w:rsidRDefault="009C01F0" w:rsidP="009C01F0">
            <w:pPr>
              <w:widowControl w:val="0"/>
              <w:spacing w:after="60" w:line="286" w:lineRule="auto"/>
              <w:ind w:right="-187"/>
              <w:jc w:val="both"/>
              <w:rPr>
                <w:rFonts w:ascii="Avenir LT Std 45 Book" w:hAnsi="Avenir LT Std 45 Book"/>
                <w:bCs/>
                <w:color w:val="000000" w:themeColor="text1"/>
                <w:sz w:val="22"/>
                <w:szCs w:val="22"/>
              </w:rPr>
            </w:pPr>
          </w:p>
          <w:p w14:paraId="2493F33A" w14:textId="77777777" w:rsidR="009C01F0" w:rsidRPr="007763DE" w:rsidRDefault="009C01F0" w:rsidP="009C01F0">
            <w:pPr>
              <w:widowControl w:val="0"/>
              <w:spacing w:after="60" w:line="286" w:lineRule="auto"/>
              <w:ind w:left="432" w:right="-187"/>
              <w:jc w:val="both"/>
              <w:rPr>
                <w:rFonts w:ascii="Avenir LT Std 45 Book" w:hAnsi="Avenir LT Std 45 Book"/>
                <w:bCs/>
                <w:color w:val="000000" w:themeColor="text1"/>
                <w:sz w:val="22"/>
                <w:szCs w:val="22"/>
              </w:rPr>
            </w:pPr>
          </w:p>
          <w:p w14:paraId="5AE6CC10" w14:textId="77777777" w:rsidR="009C01F0" w:rsidRPr="007763DE" w:rsidRDefault="009C01F0" w:rsidP="000D5D21">
            <w:pPr>
              <w:jc w:val="center"/>
              <w:rPr>
                <w:rFonts w:ascii="Avenir LT Std 45 Book" w:hAnsi="Avenir LT Std 45 Book"/>
                <w:sz w:val="22"/>
                <w:szCs w:val="22"/>
              </w:rPr>
            </w:pPr>
          </w:p>
        </w:tc>
      </w:tr>
      <w:tr w:rsidR="008C0637" w:rsidRPr="009C01F0" w14:paraId="4D690302" w14:textId="77777777" w:rsidTr="005E09DE">
        <w:trPr>
          <w:trHeight w:val="567"/>
        </w:trPr>
        <w:tc>
          <w:tcPr>
            <w:tcW w:w="6946" w:type="dxa"/>
            <w:tcBorders>
              <w:bottom w:val="single" w:sz="8" w:space="0" w:color="2C3B57" w:themeColor="text2"/>
            </w:tcBorders>
            <w:vAlign w:val="bottom"/>
          </w:tcPr>
          <w:p w14:paraId="2E6B1E58" w14:textId="77777777" w:rsidR="008C0637" w:rsidRPr="00A40A72" w:rsidRDefault="008C0637" w:rsidP="008C0637">
            <w:pPr>
              <w:pStyle w:val="Heading3"/>
              <w:rPr>
                <w:rFonts w:ascii="Avenir LT Std 45 Book" w:hAnsi="Avenir LT Std 45 Book"/>
              </w:rPr>
            </w:pPr>
            <w:r w:rsidRPr="007763DE">
              <w:rPr>
                <w:rFonts w:ascii="Avenir LT Std 65 Medium" w:eastAsiaTheme="minorHAnsi" w:hAnsi="Avenir LT Std 65 Medium" w:cstheme="minorHAnsi"/>
                <w:b w:val="0"/>
                <w:caps w:val="0"/>
                <w:color w:val="auto"/>
                <w:sz w:val="20"/>
              </w:rPr>
              <w:t>What are the advantages of SC DSOM?</w:t>
            </w:r>
          </w:p>
        </w:tc>
        <w:tc>
          <w:tcPr>
            <w:tcW w:w="284" w:type="dxa"/>
            <w:vMerge/>
            <w:tcBorders>
              <w:bottom w:val="single" w:sz="8" w:space="0" w:color="2C3B57" w:themeColor="text2"/>
            </w:tcBorders>
            <w:vAlign w:val="center"/>
          </w:tcPr>
          <w:p w14:paraId="5E77ED55"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39D8CE24" w14:textId="77777777" w:rsidR="008C0637" w:rsidRPr="009C01F0" w:rsidRDefault="008C0637" w:rsidP="008C0637">
            <w:pPr>
              <w:rPr>
                <w:rFonts w:ascii="Avenir LT Std 45 Book" w:hAnsi="Avenir LT Std 45 Book"/>
                <w:szCs w:val="20"/>
              </w:rPr>
            </w:pPr>
          </w:p>
        </w:tc>
      </w:tr>
      <w:tr w:rsidR="008C0637" w:rsidRPr="009C01F0" w14:paraId="053FDE71" w14:textId="77777777" w:rsidTr="005E09DE">
        <w:trPr>
          <w:trHeight w:val="567"/>
        </w:trPr>
        <w:tc>
          <w:tcPr>
            <w:tcW w:w="6946" w:type="dxa"/>
            <w:tcBorders>
              <w:top w:val="single" w:sz="8" w:space="0" w:color="2C3B57" w:themeColor="text2"/>
            </w:tcBorders>
          </w:tcPr>
          <w:p w14:paraId="50A54BF3" w14:textId="77777777" w:rsidR="008C0637" w:rsidRPr="00A40A72" w:rsidRDefault="008C0637" w:rsidP="008C0637">
            <w:pPr>
              <w:pStyle w:val="Text"/>
              <w:rPr>
                <w:rFonts w:ascii="Avenir LT Std 45 Book" w:hAnsi="Avenir LT Std 45 Book"/>
              </w:rPr>
            </w:pPr>
            <w:r>
              <w:rPr>
                <w:rFonts w:ascii="Avenir LT Std 45 Book" w:hAnsi="Avenir LT Std 45 Book"/>
              </w:rPr>
              <w:t xml:space="preserve">Our program of studies provides personal accountability and a unique classroom environment guided by a select faculty that promotes exchange of ideas, focused dialogue, and exposure to differing perspectives on various subject matters. </w:t>
            </w:r>
          </w:p>
        </w:tc>
        <w:tc>
          <w:tcPr>
            <w:tcW w:w="284" w:type="dxa"/>
            <w:vMerge/>
            <w:tcBorders>
              <w:top w:val="single" w:sz="8" w:space="0" w:color="2C3B57" w:themeColor="text2"/>
            </w:tcBorders>
            <w:vAlign w:val="center"/>
          </w:tcPr>
          <w:p w14:paraId="705F9C84"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1F045BBB" w14:textId="77777777" w:rsidR="008C0637" w:rsidRPr="009C01F0" w:rsidRDefault="008C0637" w:rsidP="008C0637">
            <w:pPr>
              <w:rPr>
                <w:rFonts w:ascii="Avenir LT Std 45 Book" w:hAnsi="Avenir LT Std 45 Book"/>
                <w:szCs w:val="20"/>
              </w:rPr>
            </w:pPr>
          </w:p>
        </w:tc>
      </w:tr>
      <w:tr w:rsidR="008C0637" w:rsidRPr="009C01F0" w14:paraId="496361C7" w14:textId="77777777" w:rsidTr="005E09DE">
        <w:trPr>
          <w:trHeight w:val="567"/>
        </w:trPr>
        <w:tc>
          <w:tcPr>
            <w:tcW w:w="6946" w:type="dxa"/>
            <w:tcBorders>
              <w:bottom w:val="single" w:sz="8" w:space="0" w:color="2C3B57" w:themeColor="text2"/>
            </w:tcBorders>
            <w:vAlign w:val="bottom"/>
          </w:tcPr>
          <w:p w14:paraId="7E454FCB" w14:textId="77777777" w:rsidR="008C0637" w:rsidRPr="00A40A72" w:rsidRDefault="008C0637" w:rsidP="008C0637">
            <w:pPr>
              <w:pStyle w:val="Heading3"/>
              <w:rPr>
                <w:rFonts w:ascii="Avenir LT Std 65 Medium" w:eastAsiaTheme="minorHAnsi" w:hAnsi="Avenir LT Std 65 Medium" w:cstheme="minorHAnsi"/>
                <w:b w:val="0"/>
                <w:caps w:val="0"/>
                <w:color w:val="auto"/>
                <w:sz w:val="20"/>
              </w:rPr>
            </w:pPr>
            <w:r w:rsidRPr="00A40A72">
              <w:rPr>
                <w:rFonts w:ascii="Avenir LT Std 65 Medium" w:eastAsiaTheme="minorHAnsi" w:hAnsi="Avenir LT Std 65 Medium" w:cstheme="minorHAnsi"/>
                <w:b w:val="0"/>
                <w:caps w:val="0"/>
                <w:color w:val="auto"/>
                <w:sz w:val="20"/>
              </w:rPr>
              <w:t>How do I get my textbooks?</w:t>
            </w:r>
          </w:p>
        </w:tc>
        <w:tc>
          <w:tcPr>
            <w:tcW w:w="284" w:type="dxa"/>
            <w:vMerge/>
            <w:tcBorders>
              <w:bottom w:val="single" w:sz="8" w:space="0" w:color="2C3B57" w:themeColor="text2"/>
            </w:tcBorders>
            <w:vAlign w:val="center"/>
          </w:tcPr>
          <w:p w14:paraId="4413082C"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292D4957" w14:textId="77777777" w:rsidR="008C0637" w:rsidRPr="009C01F0" w:rsidRDefault="008C0637" w:rsidP="008C0637">
            <w:pPr>
              <w:rPr>
                <w:rFonts w:ascii="Avenir LT Std 45 Book" w:hAnsi="Avenir LT Std 45 Book"/>
                <w:szCs w:val="20"/>
              </w:rPr>
            </w:pPr>
          </w:p>
        </w:tc>
      </w:tr>
      <w:tr w:rsidR="008C0637" w:rsidRPr="009C01F0" w14:paraId="32D791EE" w14:textId="77777777" w:rsidTr="005E09DE">
        <w:trPr>
          <w:trHeight w:val="567"/>
        </w:trPr>
        <w:tc>
          <w:tcPr>
            <w:tcW w:w="6946" w:type="dxa"/>
            <w:tcBorders>
              <w:top w:val="single" w:sz="8" w:space="0" w:color="2C3B57" w:themeColor="text2"/>
            </w:tcBorders>
          </w:tcPr>
          <w:p w14:paraId="04AADA9A" w14:textId="77777777" w:rsidR="008C0637" w:rsidRPr="00A40A72" w:rsidRDefault="008C0637" w:rsidP="008C0637">
            <w:pPr>
              <w:pStyle w:val="Text"/>
              <w:rPr>
                <w:rFonts w:ascii="Avenir LT Std 45 Book" w:hAnsi="Avenir LT Std 45 Book"/>
              </w:rPr>
            </w:pPr>
            <w:r>
              <w:rPr>
                <w:rFonts w:ascii="Avenir LT Std 45 Book" w:hAnsi="Avenir LT Std 45 Book"/>
              </w:rPr>
              <w:t xml:space="preserve">Students are responsible to obtain all required class materials. You may find our most recent textbook list on our website. </w:t>
            </w:r>
          </w:p>
        </w:tc>
        <w:tc>
          <w:tcPr>
            <w:tcW w:w="284" w:type="dxa"/>
            <w:vMerge/>
            <w:tcBorders>
              <w:top w:val="single" w:sz="8" w:space="0" w:color="2C3B57" w:themeColor="text2"/>
            </w:tcBorders>
            <w:vAlign w:val="center"/>
          </w:tcPr>
          <w:p w14:paraId="2990E81D"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372573C8" w14:textId="77777777" w:rsidR="008C0637" w:rsidRPr="009C01F0" w:rsidRDefault="008C0637" w:rsidP="008C0637">
            <w:pPr>
              <w:rPr>
                <w:rFonts w:ascii="Avenir LT Std 45 Book" w:hAnsi="Avenir LT Std 45 Book"/>
                <w:szCs w:val="20"/>
              </w:rPr>
            </w:pPr>
          </w:p>
        </w:tc>
      </w:tr>
      <w:tr w:rsidR="008C0637" w:rsidRPr="009C01F0" w14:paraId="1B05C031" w14:textId="77777777" w:rsidTr="005E09DE">
        <w:trPr>
          <w:trHeight w:val="624"/>
        </w:trPr>
        <w:tc>
          <w:tcPr>
            <w:tcW w:w="6946" w:type="dxa"/>
            <w:tcBorders>
              <w:bottom w:val="single" w:sz="8" w:space="0" w:color="2C3B57" w:themeColor="text2"/>
            </w:tcBorders>
            <w:vAlign w:val="bottom"/>
          </w:tcPr>
          <w:p w14:paraId="13061BE0" w14:textId="77777777" w:rsidR="008C0637" w:rsidRPr="00A40A72" w:rsidRDefault="008C0637" w:rsidP="008C0637">
            <w:pPr>
              <w:pStyle w:val="Heading3"/>
              <w:rPr>
                <w:rFonts w:ascii="Avenir LT Std 45 Book" w:hAnsi="Avenir LT Std 45 Book"/>
              </w:rPr>
            </w:pPr>
            <w:r w:rsidRPr="00A40A72">
              <w:rPr>
                <w:rFonts w:ascii="Avenir LT Std 65 Medium" w:eastAsiaTheme="minorHAnsi" w:hAnsi="Avenir LT Std 65 Medium" w:cstheme="minorHAnsi"/>
                <w:b w:val="0"/>
                <w:caps w:val="0"/>
                <w:color w:val="auto"/>
                <w:sz w:val="20"/>
              </w:rPr>
              <w:t>How do I prepare for class?</w:t>
            </w:r>
          </w:p>
        </w:tc>
        <w:tc>
          <w:tcPr>
            <w:tcW w:w="284" w:type="dxa"/>
            <w:vMerge/>
            <w:tcBorders>
              <w:bottom w:val="single" w:sz="8" w:space="0" w:color="2C3B57" w:themeColor="text2"/>
            </w:tcBorders>
            <w:vAlign w:val="center"/>
          </w:tcPr>
          <w:p w14:paraId="6C680DA1"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6EDFCE99" w14:textId="77777777" w:rsidR="008C0637" w:rsidRPr="009C01F0" w:rsidRDefault="008C0637" w:rsidP="008C0637">
            <w:pPr>
              <w:rPr>
                <w:rFonts w:ascii="Avenir LT Std 45 Book" w:hAnsi="Avenir LT Std 45 Book"/>
                <w:szCs w:val="20"/>
              </w:rPr>
            </w:pPr>
          </w:p>
        </w:tc>
      </w:tr>
      <w:tr w:rsidR="008C0637" w:rsidRPr="009C01F0" w14:paraId="7C92F348" w14:textId="77777777" w:rsidTr="005E09DE">
        <w:trPr>
          <w:trHeight w:val="624"/>
        </w:trPr>
        <w:tc>
          <w:tcPr>
            <w:tcW w:w="6946" w:type="dxa"/>
            <w:tcBorders>
              <w:top w:val="single" w:sz="8" w:space="0" w:color="2C3B57" w:themeColor="text2"/>
            </w:tcBorders>
          </w:tcPr>
          <w:p w14:paraId="46AACDF9" w14:textId="77777777" w:rsidR="008C0637" w:rsidRPr="00A40A72" w:rsidRDefault="008C0637" w:rsidP="008C0637">
            <w:pPr>
              <w:pStyle w:val="Text"/>
              <w:rPr>
                <w:rFonts w:ascii="Avenir LT Std 45 Book" w:hAnsi="Avenir LT Std 45 Book"/>
              </w:rPr>
            </w:pPr>
            <w:r>
              <w:rPr>
                <w:rFonts w:ascii="Avenir LT Std 45 Book" w:hAnsi="Avenir LT Std 45 Book"/>
              </w:rPr>
              <w:t xml:space="preserve">Upon enrollment, a study guide will be provided via email. Allow yourself about one month for pre-classroom preparation. This will allow enough time to read all required materials, answer all study guide questions, and study time for the exam. All final exam questions will be based on your study guide. </w:t>
            </w:r>
          </w:p>
        </w:tc>
        <w:tc>
          <w:tcPr>
            <w:tcW w:w="284" w:type="dxa"/>
            <w:vMerge/>
            <w:tcBorders>
              <w:top w:val="single" w:sz="8" w:space="0" w:color="2C3B57" w:themeColor="text2"/>
            </w:tcBorders>
            <w:vAlign w:val="center"/>
          </w:tcPr>
          <w:p w14:paraId="21ACAFD0"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78E176AE" w14:textId="77777777" w:rsidR="008C0637" w:rsidRPr="009C01F0" w:rsidRDefault="008C0637" w:rsidP="008C0637">
            <w:pPr>
              <w:rPr>
                <w:rFonts w:ascii="Avenir LT Std 45 Book" w:hAnsi="Avenir LT Std 45 Book"/>
                <w:szCs w:val="20"/>
              </w:rPr>
            </w:pPr>
          </w:p>
        </w:tc>
      </w:tr>
      <w:tr w:rsidR="008C0637" w:rsidRPr="009C01F0" w14:paraId="59A87E5A" w14:textId="77777777" w:rsidTr="005E09DE">
        <w:trPr>
          <w:trHeight w:val="567"/>
        </w:trPr>
        <w:tc>
          <w:tcPr>
            <w:tcW w:w="6946" w:type="dxa"/>
            <w:tcBorders>
              <w:bottom w:val="single" w:sz="8" w:space="0" w:color="2C3B57" w:themeColor="text2"/>
            </w:tcBorders>
            <w:vAlign w:val="bottom"/>
          </w:tcPr>
          <w:p w14:paraId="2C8C1DF3" w14:textId="77777777" w:rsidR="008C0637" w:rsidRPr="00A40A72" w:rsidRDefault="008C0637" w:rsidP="008C0637">
            <w:pPr>
              <w:pStyle w:val="Heading3"/>
              <w:rPr>
                <w:rFonts w:ascii="Avenir LT Std 45 Book" w:hAnsi="Avenir LT Std 45 Book"/>
              </w:rPr>
            </w:pPr>
            <w:r w:rsidRPr="007763DE">
              <w:rPr>
                <w:rFonts w:ascii="Avenir LT Std 65 Medium" w:eastAsiaTheme="minorHAnsi" w:hAnsi="Avenir LT Std 65 Medium" w:cstheme="minorHAnsi"/>
                <w:b w:val="0"/>
                <w:caps w:val="0"/>
                <w:color w:val="auto"/>
                <w:sz w:val="20"/>
              </w:rPr>
              <w:t>W</w:t>
            </w:r>
            <w:r>
              <w:rPr>
                <w:rFonts w:ascii="Avenir LT Std 65 Medium" w:eastAsiaTheme="minorHAnsi" w:hAnsi="Avenir LT Std 65 Medium" w:cstheme="minorHAnsi"/>
                <w:b w:val="0"/>
                <w:caps w:val="0"/>
                <w:color w:val="auto"/>
                <w:sz w:val="20"/>
              </w:rPr>
              <w:t>i</w:t>
            </w:r>
            <w:r w:rsidRPr="007763DE">
              <w:rPr>
                <w:rFonts w:ascii="Avenir LT Std 65 Medium" w:eastAsiaTheme="minorHAnsi" w:hAnsi="Avenir LT Std 65 Medium" w:cstheme="minorHAnsi"/>
                <w:b w:val="0"/>
                <w:caps w:val="0"/>
                <w:color w:val="auto"/>
                <w:sz w:val="20"/>
              </w:rPr>
              <w:t>ll I automatically receive credentials?</w:t>
            </w:r>
          </w:p>
        </w:tc>
        <w:tc>
          <w:tcPr>
            <w:tcW w:w="284" w:type="dxa"/>
            <w:vMerge/>
            <w:tcBorders>
              <w:bottom w:val="single" w:sz="8" w:space="0" w:color="2C3B57" w:themeColor="text2"/>
            </w:tcBorders>
            <w:vAlign w:val="center"/>
          </w:tcPr>
          <w:p w14:paraId="1665B272"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567B779C" w14:textId="77777777" w:rsidR="008C0637" w:rsidRPr="009C01F0" w:rsidRDefault="008C0637" w:rsidP="008C0637">
            <w:pPr>
              <w:rPr>
                <w:rFonts w:ascii="Avenir LT Std 45 Book" w:hAnsi="Avenir LT Std 45 Book"/>
                <w:szCs w:val="20"/>
              </w:rPr>
            </w:pPr>
          </w:p>
        </w:tc>
      </w:tr>
      <w:tr w:rsidR="008C0637" w:rsidRPr="009C01F0" w14:paraId="62273930" w14:textId="77777777" w:rsidTr="005E09DE">
        <w:trPr>
          <w:trHeight w:val="797"/>
        </w:trPr>
        <w:tc>
          <w:tcPr>
            <w:tcW w:w="6946" w:type="dxa"/>
            <w:tcBorders>
              <w:top w:val="single" w:sz="8" w:space="0" w:color="2C3B57" w:themeColor="text2"/>
            </w:tcBorders>
          </w:tcPr>
          <w:p w14:paraId="30042501" w14:textId="77777777" w:rsidR="008C0637" w:rsidRPr="00A40A72" w:rsidRDefault="008C0637" w:rsidP="008C0637">
            <w:pPr>
              <w:pStyle w:val="Text"/>
              <w:rPr>
                <w:rFonts w:ascii="Avenir LT Std 45 Book" w:hAnsi="Avenir LT Std 45 Book"/>
              </w:rPr>
            </w:pPr>
            <w:r>
              <w:rPr>
                <w:rFonts w:ascii="Avenir LT Std 45 Book" w:hAnsi="Avenir LT Std 45 Book"/>
              </w:rPr>
              <w:t>SCDSOM does not grant ministerial credentials. The SCAG Office provides a credential application and approval process. Our courses satisfy all basic academic standards for credentialing. For more information please contact Michelle at michelle.sandler@ag4sc.com.</w:t>
            </w:r>
          </w:p>
        </w:tc>
        <w:tc>
          <w:tcPr>
            <w:tcW w:w="284" w:type="dxa"/>
            <w:vMerge/>
            <w:tcBorders>
              <w:top w:val="single" w:sz="8" w:space="0" w:color="2C3B57" w:themeColor="text2"/>
            </w:tcBorders>
            <w:vAlign w:val="center"/>
          </w:tcPr>
          <w:p w14:paraId="2A0C56D4" w14:textId="77777777" w:rsidR="008C0637" w:rsidRPr="00A40A72" w:rsidRDefault="008C0637" w:rsidP="008C0637">
            <w:pPr>
              <w:rPr>
                <w:rFonts w:ascii="Avenir LT Std 45 Book" w:hAnsi="Avenir LT Std 45 Book"/>
              </w:rPr>
            </w:pPr>
          </w:p>
        </w:tc>
        <w:tc>
          <w:tcPr>
            <w:tcW w:w="3560" w:type="dxa"/>
            <w:vMerge/>
            <w:shd w:val="clear" w:color="auto" w:fill="CADEE5" w:themeFill="background2"/>
            <w:vAlign w:val="center"/>
          </w:tcPr>
          <w:p w14:paraId="366BD716" w14:textId="77777777" w:rsidR="008C0637" w:rsidRPr="009C01F0" w:rsidRDefault="008C0637" w:rsidP="008C0637">
            <w:pPr>
              <w:rPr>
                <w:rFonts w:ascii="Avenir LT Std 45 Book" w:hAnsi="Avenir LT Std 45 Book"/>
                <w:szCs w:val="20"/>
              </w:rPr>
            </w:pPr>
          </w:p>
        </w:tc>
      </w:tr>
    </w:tbl>
    <w:p w14:paraId="15C9CA3F" w14:textId="77777777" w:rsidR="00AB03FA" w:rsidRPr="00A40A72" w:rsidRDefault="00AB03FA" w:rsidP="00DF1CB4">
      <w:pPr>
        <w:rPr>
          <w:rFonts w:ascii="Avenir LT Std 45 Book" w:hAnsi="Avenir LT Std 45 Book"/>
        </w:rPr>
      </w:pPr>
    </w:p>
    <w:sectPr w:rsidR="00AB03FA" w:rsidRPr="00A40A72" w:rsidSect="00D0670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38847" w14:textId="77777777" w:rsidR="00C3562F" w:rsidRDefault="00C3562F" w:rsidP="00DF1CB4">
      <w:r>
        <w:separator/>
      </w:r>
    </w:p>
  </w:endnote>
  <w:endnote w:type="continuationSeparator" w:id="0">
    <w:p w14:paraId="11815C5B" w14:textId="77777777" w:rsidR="00C3562F" w:rsidRDefault="00C3562F" w:rsidP="00D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Avenir LT Std 45 Book">
    <w:altName w:val="Century Gothic"/>
    <w:panose1 w:val="00000000000000000000"/>
    <w:charset w:val="00"/>
    <w:family w:val="swiss"/>
    <w:notTrueType/>
    <w:pitch w:val="variable"/>
    <w:sig w:usb0="00000003"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B700" w14:textId="77777777" w:rsidR="00C3562F" w:rsidRDefault="00C3562F" w:rsidP="00DF1CB4">
      <w:r>
        <w:separator/>
      </w:r>
    </w:p>
  </w:footnote>
  <w:footnote w:type="continuationSeparator" w:id="0">
    <w:p w14:paraId="75B258D7" w14:textId="77777777" w:rsidR="00C3562F" w:rsidRDefault="00C3562F" w:rsidP="00DF1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387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C9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A1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4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66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72"/>
    <w:rsid w:val="000D5D21"/>
    <w:rsid w:val="001B708D"/>
    <w:rsid w:val="002B73E2"/>
    <w:rsid w:val="002D3AB8"/>
    <w:rsid w:val="003B215F"/>
    <w:rsid w:val="00413477"/>
    <w:rsid w:val="004A586E"/>
    <w:rsid w:val="00560EA0"/>
    <w:rsid w:val="005E09DE"/>
    <w:rsid w:val="005F5561"/>
    <w:rsid w:val="00630080"/>
    <w:rsid w:val="00680892"/>
    <w:rsid w:val="006C60E6"/>
    <w:rsid w:val="007763DE"/>
    <w:rsid w:val="0083600D"/>
    <w:rsid w:val="008C0637"/>
    <w:rsid w:val="009835F5"/>
    <w:rsid w:val="009C01F0"/>
    <w:rsid w:val="00A40A72"/>
    <w:rsid w:val="00A520FA"/>
    <w:rsid w:val="00AB03FA"/>
    <w:rsid w:val="00AD0DDD"/>
    <w:rsid w:val="00AD6FA4"/>
    <w:rsid w:val="00AF46A5"/>
    <w:rsid w:val="00C3562F"/>
    <w:rsid w:val="00D06709"/>
    <w:rsid w:val="00D74C88"/>
    <w:rsid w:val="00DF1CB4"/>
    <w:rsid w:val="00E14266"/>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63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eastAsiaTheme="majorEastAsia" w:hAnsi="Franklin Gothic Medium" w:cs="Times New Roman (Headings CS)"/>
      <w:b/>
      <w:caps/>
      <w:color w:val="2C3B57"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customStyle="1" w:styleId="HeaderChar">
    <w:name w:val="Header Char"/>
    <w:basedOn w:val="DefaultParagraphFont"/>
    <w:link w:val="Header"/>
    <w:uiPriority w:val="99"/>
    <w:semiHidden/>
    <w:rsid w:val="002D3AB8"/>
    <w:rPr>
      <w:sz w:val="16"/>
    </w:rPr>
  </w:style>
  <w:style w:type="paragraph" w:styleId="Footer">
    <w:name w:val="footer"/>
    <w:basedOn w:val="Normal"/>
    <w:link w:val="FooterChar"/>
    <w:uiPriority w:val="99"/>
    <w:semiHidden/>
    <w:rsid w:val="00D06709"/>
    <w:pPr>
      <w:tabs>
        <w:tab w:val="center" w:pos="4680"/>
        <w:tab w:val="right" w:pos="9360"/>
      </w:tabs>
    </w:pPr>
  </w:style>
  <w:style w:type="character" w:customStyle="1" w:styleId="FooterChar">
    <w:name w:val="Footer Char"/>
    <w:basedOn w:val="DefaultParagraphFont"/>
    <w:link w:val="Footer"/>
    <w:uiPriority w:val="99"/>
    <w:semiHidden/>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eastAsiaTheme="majorEastAsia" w:hAnsi="Franklin Gothic Medium"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6"/>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ag\AppData\Roaming\Microsoft\Templates\Organized%20modern%20resume.dotx" TargetMode="External"/></Relationship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35428-6F95-4096-840F-2DD96B16B62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D917E-6B3F-4995-8090-FD9CFEE66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Organized modern resume</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2023-05-18T19:49:00Z</dcterms:created>
  <dcterms:modified xsi:type="dcterms:W3CDTF">2023-05-18T19:49:00Z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